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68" w:rsidRDefault="0080196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1968" w:rsidRDefault="00801968">
      <w:pPr>
        <w:pStyle w:val="ConsPlusNormal"/>
        <w:jc w:val="both"/>
        <w:outlineLvl w:val="0"/>
      </w:pPr>
    </w:p>
    <w:p w:rsidR="00801968" w:rsidRDefault="00801968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801968" w:rsidRDefault="00801968">
      <w:pPr>
        <w:pStyle w:val="ConsPlusTitle"/>
        <w:jc w:val="center"/>
      </w:pPr>
    </w:p>
    <w:p w:rsidR="00801968" w:rsidRDefault="00801968">
      <w:pPr>
        <w:pStyle w:val="ConsPlusTitle"/>
        <w:jc w:val="center"/>
      </w:pPr>
      <w:r>
        <w:t>ПОСТАНОВЛЕНИЕ ГУБЕРНАТОРА</w:t>
      </w:r>
    </w:p>
    <w:p w:rsidR="00801968" w:rsidRDefault="00801968">
      <w:pPr>
        <w:pStyle w:val="ConsPlusTitle"/>
        <w:jc w:val="center"/>
      </w:pPr>
      <w:r>
        <w:t>от 29 апреля 2013 г. N 480</w:t>
      </w:r>
    </w:p>
    <w:p w:rsidR="00801968" w:rsidRDefault="00801968">
      <w:pPr>
        <w:pStyle w:val="ConsPlusTitle"/>
        <w:jc w:val="center"/>
      </w:pPr>
    </w:p>
    <w:p w:rsidR="00801968" w:rsidRDefault="00801968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ЕЖЕГОДНОЙ</w:t>
      </w:r>
      <w:proofErr w:type="gramEnd"/>
      <w:r>
        <w:t xml:space="preserve"> ДЕНЕЖНОЙ</w:t>
      </w:r>
    </w:p>
    <w:p w:rsidR="00801968" w:rsidRDefault="00801968">
      <w:pPr>
        <w:pStyle w:val="ConsPlusTitle"/>
        <w:jc w:val="center"/>
      </w:pPr>
      <w:r>
        <w:t>ВЫПЛАТЫ ЧЛЕНАМ СЕМЕЙ ОТДЕЛЬНЫХ КАТЕГОРИЙ ГРАЖДАН</w:t>
      </w:r>
    </w:p>
    <w:p w:rsidR="00801968" w:rsidRDefault="008019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968" w:rsidRDefault="00801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Владимирской области</w:t>
            </w:r>
            <w:proofErr w:type="gramEnd"/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от 24.06.2013 N 736,</w:t>
            </w:r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6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18.08.2015 </w:t>
            </w:r>
            <w:hyperlink r:id="rId7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</w:tr>
    </w:tbl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Владимирской области "О социальной поддержке и социальном обслуживании отдельных категорий граждан во Владимирской области" постановляю:</w:t>
      </w:r>
    </w:p>
    <w:p w:rsidR="00801968" w:rsidRDefault="0080196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24.06.2013 N 736,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ежегодной денежной выплаты членам семей отдельных категорий граждан согласно приложению.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24.06.2013 N 736,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01968" w:rsidRDefault="00801968">
      <w:pPr>
        <w:pStyle w:val="ConsPlusNormal"/>
        <w:jc w:val="right"/>
      </w:pPr>
      <w:r>
        <w:t>Губернатора области</w:t>
      </w:r>
    </w:p>
    <w:p w:rsidR="00801968" w:rsidRDefault="00801968">
      <w:pPr>
        <w:pStyle w:val="ConsPlusNormal"/>
        <w:jc w:val="right"/>
      </w:pPr>
      <w:r>
        <w:t>С.Ю.ОРЛОВА</w:t>
      </w: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right"/>
        <w:outlineLvl w:val="0"/>
      </w:pPr>
      <w:r>
        <w:t>Приложение</w:t>
      </w:r>
    </w:p>
    <w:p w:rsidR="00801968" w:rsidRDefault="00801968">
      <w:pPr>
        <w:pStyle w:val="ConsPlusNormal"/>
        <w:jc w:val="right"/>
      </w:pPr>
      <w:r>
        <w:t>к постановлению</w:t>
      </w:r>
    </w:p>
    <w:p w:rsidR="00801968" w:rsidRDefault="00801968">
      <w:pPr>
        <w:pStyle w:val="ConsPlusNormal"/>
        <w:jc w:val="right"/>
      </w:pPr>
      <w:r>
        <w:t>Губернатора</w:t>
      </w:r>
    </w:p>
    <w:p w:rsidR="00801968" w:rsidRDefault="00801968">
      <w:pPr>
        <w:pStyle w:val="ConsPlusNormal"/>
        <w:jc w:val="right"/>
      </w:pPr>
      <w:r>
        <w:t>Владимирской области</w:t>
      </w:r>
    </w:p>
    <w:p w:rsidR="00801968" w:rsidRDefault="00801968">
      <w:pPr>
        <w:pStyle w:val="ConsPlusNormal"/>
        <w:jc w:val="right"/>
      </w:pPr>
      <w:r>
        <w:t>от 29.04.2013 N 480</w:t>
      </w: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Title"/>
        <w:jc w:val="center"/>
      </w:pPr>
      <w:bookmarkStart w:id="0" w:name="P35"/>
      <w:bookmarkEnd w:id="0"/>
      <w:r>
        <w:t>ПОРЯДОК</w:t>
      </w:r>
    </w:p>
    <w:p w:rsidR="00801968" w:rsidRDefault="00801968">
      <w:pPr>
        <w:pStyle w:val="ConsPlusTitle"/>
        <w:jc w:val="center"/>
      </w:pPr>
      <w:r>
        <w:t>ПРЕДОСТАВЛЕНИЯ ЕЖЕГОДНОЙ ДЕНЕЖНОЙ ВЫПЛАТЫ ЧЛЕНАМ СЕМЕЙ</w:t>
      </w:r>
    </w:p>
    <w:p w:rsidR="00801968" w:rsidRDefault="00801968">
      <w:pPr>
        <w:pStyle w:val="ConsPlusTitle"/>
        <w:jc w:val="center"/>
      </w:pPr>
      <w:r>
        <w:t>ОТДЕЛЬНЫХ КАТЕГОРИЙ ГРАЖДАН</w:t>
      </w:r>
    </w:p>
    <w:p w:rsidR="00801968" w:rsidRDefault="008019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968" w:rsidRDefault="00801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Владимирской области</w:t>
            </w:r>
            <w:proofErr w:type="gramEnd"/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от 24.06.2013 N 736,</w:t>
            </w:r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постановлений администрации Владимирской области</w:t>
            </w:r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14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18.08.2015 </w:t>
            </w:r>
            <w:hyperlink r:id="rId15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</w:tr>
    </w:tbl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Настоящий Порядок устанавливает правила предоставления ежегодной денежной выплаты постоянно </w:t>
      </w:r>
      <w:proofErr w:type="gramStart"/>
      <w:r>
        <w:t>проживающим</w:t>
      </w:r>
      <w:proofErr w:type="gramEnd"/>
      <w:r>
        <w:t xml:space="preserve"> на территории Владимирской области:</w:t>
      </w:r>
    </w:p>
    <w:p w:rsidR="00801968" w:rsidRDefault="0080196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1.1. Вдовам (вдовцам) военнослужащих, погибших в период войны с Финляндией, Великой Отечественной войны, войны с Японией.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3" w:name="P47"/>
      <w:bookmarkEnd w:id="3"/>
      <w:r>
        <w:t>1.2. Вдовам (вдовцам) инвалидов Великой Отечественной войны и участников Великой Отечественной войны.</w:t>
      </w:r>
    </w:p>
    <w:p w:rsidR="00801968" w:rsidRDefault="0080196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4" w:name="P49"/>
      <w:bookmarkEnd w:id="4"/>
      <w:r>
        <w:t>1.3. Вдовам (вдовцам) и родителям погибших (умерших) инвалидов боевых действий и ветеранов боевых действий.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5" w:name="P51"/>
      <w:bookmarkEnd w:id="5"/>
      <w:r>
        <w:t>1.4. Вдовам (вдовцам) и родителям военнослужащих и сотрудников органов внутренних дел Российской Федерации, погибших (умерших) при исполнении обязанностей военной службы (служебных обязанностей).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11.04.2014 </w:t>
      </w:r>
      <w:hyperlink r:id="rId19">
        <w:r>
          <w:rPr>
            <w:color w:val="0000FF"/>
          </w:rPr>
          <w:t>N 368</w:t>
        </w:r>
      </w:hyperlink>
      <w:r>
        <w:t xml:space="preserve">, от 18.08.2015 </w:t>
      </w:r>
      <w:hyperlink r:id="rId20">
        <w:r>
          <w:rPr>
            <w:color w:val="0000FF"/>
          </w:rPr>
          <w:t>N 798</w:t>
        </w:r>
      </w:hyperlink>
      <w:r>
        <w:t>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6" w:name="P53"/>
      <w:bookmarkEnd w:id="6"/>
      <w:r>
        <w:t>1.5. Вдовам (вдовцам) инвалидов вследствие чернобыльской катастрофы.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24.06.2013 N 736)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7" w:name="P55"/>
      <w:bookmarkEnd w:id="7"/>
      <w:r>
        <w:t>1.6. Вдовам (вдовцам) участников ликвидации последствий катастрофы на Чернобыльской АЭС.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1.6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24.06.2013 N 736)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1.7. Вдовам (вдовцам) граждан, ставших инвалидами вследствие заболевания, связанного с аварией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1.7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1.8. Вдовам (вдовцам) граждан, имевших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1.8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1.9. Вдовам (вдовцам)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1.9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2. Ежегодная денежная выплата в размере, предусмотренном </w:t>
      </w:r>
      <w:hyperlink r:id="rId26">
        <w:r>
          <w:rPr>
            <w:color w:val="0000FF"/>
          </w:rPr>
          <w:t>Законом</w:t>
        </w:r>
      </w:hyperlink>
      <w:r>
        <w:t xml:space="preserve"> Владимирской области "О социальной поддержке и социальном обслуживании отдельных категорий граждан во Владимирской области", осуществляется ежегодно в апреле - июне календарного года.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24.06.2013 N 736,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3. Ежегодная денежная выплата гражданам, указанным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настоящего Порядка, осуществляется государственными казенными учреждениями социальной защиты населения Владимирской области (далее - ГКУСЗН) на основании имеющихся в распоряжении ГКУСЗН </w:t>
      </w:r>
      <w:r>
        <w:lastRenderedPageBreak/>
        <w:t>сведений, содержащих соответствующие данные, без истребования от граждан дополнительных документов.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4. При отсутствии в распоряжении ГКУСЗН необходимых данных ежегодная денежная выплата осуществляется на основании </w:t>
      </w:r>
      <w:hyperlink w:anchor="P133">
        <w:r>
          <w:rPr>
            <w:color w:val="0000FF"/>
          </w:rPr>
          <w:t>заявления</w:t>
        </w:r>
      </w:hyperlink>
      <w:r>
        <w:t xml:space="preserve"> гражданина о предоставлении выплаты, по рекомендуемой форме, согласно приложению к настоящему Порядку.</w:t>
      </w:r>
    </w:p>
    <w:p w:rsidR="00801968" w:rsidRDefault="008019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а) документ, удостоверяющий личность;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б) свидетельство о заключении брака (за исключением случаев обращения родителя из числа граждан, указанных в </w:t>
      </w:r>
      <w:hyperlink w:anchor="P49">
        <w:r>
          <w:rPr>
            <w:color w:val="0000FF"/>
          </w:rPr>
          <w:t>подпунктах 1.3</w:t>
        </w:r>
      </w:hyperlink>
      <w:r>
        <w:t xml:space="preserve"> - </w:t>
      </w:r>
      <w:hyperlink w:anchor="P51">
        <w:r>
          <w:rPr>
            <w:color w:val="0000FF"/>
          </w:rPr>
          <w:t>1.4 пункта 1</w:t>
        </w:r>
      </w:hyperlink>
      <w:r>
        <w:t xml:space="preserve"> настоящего Порядка);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в) свидетельство о рождении ребенка или документ, подтверждающий факт государственной регистрации рождения ребенка (в случае обращения родителя из числа граждан, указанных в </w:t>
      </w:r>
      <w:hyperlink w:anchor="P49">
        <w:r>
          <w:rPr>
            <w:color w:val="0000FF"/>
          </w:rPr>
          <w:t>подпунктах 1.3</w:t>
        </w:r>
      </w:hyperlink>
      <w:r>
        <w:t xml:space="preserve"> - </w:t>
      </w:r>
      <w:hyperlink w:anchor="P51">
        <w:r>
          <w:rPr>
            <w:color w:val="0000FF"/>
          </w:rPr>
          <w:t>1.4 пункта 1</w:t>
        </w:r>
      </w:hyperlink>
      <w:r>
        <w:t xml:space="preserve"> настоящего Порядка);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 xml:space="preserve">г) документ, подтверждающий гибель военнослужащего в период войны с Финляндией, Великой Отечественной войны, войны с Японией (в случае обращения граждан из числа указанных в </w:t>
      </w:r>
      <w:hyperlink w:anchor="P46">
        <w:r>
          <w:rPr>
            <w:color w:val="0000FF"/>
          </w:rPr>
          <w:t>подпункте 1.1 пункта 1</w:t>
        </w:r>
      </w:hyperlink>
      <w:r>
        <w:t xml:space="preserve"> настоящего Порядка); инвалида боевых действий, ветерана боевых действий (в случае обращения граждан из числа указанных в </w:t>
      </w:r>
      <w:hyperlink w:anchor="P49">
        <w:r>
          <w:rPr>
            <w:color w:val="0000FF"/>
          </w:rPr>
          <w:t>подпункте 1.3 пункта 1</w:t>
        </w:r>
      </w:hyperlink>
      <w:r>
        <w:t xml:space="preserve"> настоящего Порядка); военнослужащего или сотрудника органов внутренних дел (в случае обращения граждан из числа указанных в </w:t>
      </w:r>
      <w:hyperlink w:anchor="P51">
        <w:r>
          <w:rPr>
            <w:color w:val="0000FF"/>
          </w:rPr>
          <w:t>подпункте 1.4 пункта 1</w:t>
        </w:r>
      </w:hyperlink>
      <w:r>
        <w:t xml:space="preserve"> настоящего Порядка);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"г"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документ, подтверждающий смерть инвалида Великой Отечественной войны, участника Великой Отечественной войны (в случае обращения граждан из числа указанных в </w:t>
      </w:r>
      <w:hyperlink w:anchor="P47">
        <w:r>
          <w:rPr>
            <w:color w:val="0000FF"/>
          </w:rPr>
          <w:t>подпункте 1.2 пункта 1</w:t>
        </w:r>
      </w:hyperlink>
      <w:r>
        <w:t xml:space="preserve"> настоящего Порядка), инвалида боевых действий, ветерана боевых действий (в случае обращения граждан из числа указанных в </w:t>
      </w:r>
      <w:hyperlink w:anchor="P49">
        <w:r>
          <w:rPr>
            <w:color w:val="0000FF"/>
          </w:rPr>
          <w:t>подпункте 1.3 пункта 1</w:t>
        </w:r>
      </w:hyperlink>
      <w:r>
        <w:t xml:space="preserve"> настоящего Порядка), военнослужащего или сотрудника органов внутренних дел (в случае обращения граждан из числа указанных в</w:t>
      </w:r>
      <w:proofErr w:type="gramEnd"/>
      <w:r>
        <w:t xml:space="preserve"> </w:t>
      </w:r>
      <w:hyperlink w:anchor="P51">
        <w:proofErr w:type="gramStart"/>
        <w:r>
          <w:rPr>
            <w:color w:val="0000FF"/>
          </w:rPr>
          <w:t>подпункте 1.4 пункта 1</w:t>
        </w:r>
      </w:hyperlink>
      <w:r>
        <w:t xml:space="preserve"> настоящего Порядка), инвалида вследствие чернобыльской катастрофы (в случае обращения граждан из числа указанных в </w:t>
      </w:r>
      <w:hyperlink w:anchor="P53">
        <w:r>
          <w:rPr>
            <w:color w:val="0000FF"/>
          </w:rPr>
          <w:t>подпункте 1.5 пункта 1</w:t>
        </w:r>
      </w:hyperlink>
      <w:r>
        <w:t xml:space="preserve"> настоящего Порядка), участника ликвидации последствий катастрофы на Чернобыльской АЭС (в случае обращения граждан из числа указанных в </w:t>
      </w:r>
      <w:hyperlink w:anchor="P55">
        <w:r>
          <w:rPr>
            <w:color w:val="0000FF"/>
          </w:rPr>
          <w:t>подпункте 1.6 пункта 1</w:t>
        </w:r>
      </w:hyperlink>
      <w:r>
        <w:t xml:space="preserve"> настоящего Порядка), гражданина, ставшего инвалидом вследствие заболевания, связанного с аварией в 1957 году на производственном объединении "Маяк</w:t>
      </w:r>
      <w:proofErr w:type="gramEnd"/>
      <w:r>
        <w:t xml:space="preserve">" </w:t>
      </w:r>
      <w:proofErr w:type="gramStart"/>
      <w:r>
        <w:t xml:space="preserve">и сбросов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57">
        <w:r>
          <w:rPr>
            <w:color w:val="0000FF"/>
          </w:rPr>
          <w:t>подпункте 1.7 пункта 1</w:t>
        </w:r>
      </w:hyperlink>
      <w:r>
        <w:t xml:space="preserve"> настоящего Порядка), гражданина, имевшего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59">
        <w:r>
          <w:rPr>
            <w:color w:val="0000FF"/>
          </w:rPr>
          <w:t>подпункте 1.8 пункта 1</w:t>
        </w:r>
      </w:hyperlink>
      <w:r>
        <w:t xml:space="preserve"> настоящего Порядка), гражданина, принимавшего в составе</w:t>
      </w:r>
      <w:proofErr w:type="gramEnd"/>
      <w:r>
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(в случае обращения граждан из числа указанных в </w:t>
      </w:r>
      <w:hyperlink w:anchor="P61">
        <w:r>
          <w:rPr>
            <w:color w:val="0000FF"/>
          </w:rPr>
          <w:t>подпункте 1.9 пункта 1</w:t>
        </w:r>
      </w:hyperlink>
      <w:r>
        <w:t xml:space="preserve"> настоящего Порядка);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bookmarkStart w:id="13" w:name="P77"/>
      <w:bookmarkEnd w:id="13"/>
      <w:proofErr w:type="gramStart"/>
      <w:r>
        <w:t>е) документ, подтверждающий принадлежность гражданина: к числу военнослужащих, погибших в период войны с Финляндией, Великой Отечественной войны, войны с Японией; к числу инвалидов Великой Отечественной войны, участников Великой Отечественной войны; к числу инвалидов боевых действий, ветеранов боевых действий; к числу военнослужащих и сотрудников органов внутренних дел, погибших (умерших) при исполнении обязанностей военной службы (служебных обязанностей);</w:t>
      </w:r>
      <w:proofErr w:type="gramEnd"/>
      <w:r>
        <w:t xml:space="preserve"> к числу инвалидов вследствие чернобыльской катастрофы; к </w:t>
      </w:r>
      <w:r>
        <w:lastRenderedPageBreak/>
        <w:t xml:space="preserve">числу участников ликвидации последствий катастрофы на Чернобыльской АЭС; к числу граждан, ставших инвалидами вследствие заболевания, связанного с аварией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к числу граждан, имевших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 к числу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1968" w:rsidRDefault="008019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"е"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ж) - </w:t>
      </w:r>
      <w:proofErr w:type="spellStart"/>
      <w:r>
        <w:t>з</w:t>
      </w:r>
      <w:proofErr w:type="spellEnd"/>
      <w:r>
        <w:t xml:space="preserve">) исключены.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11.04.2014 N 368.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гражданином не представлены документы, предусмотренные </w:t>
      </w:r>
      <w:hyperlink w:anchor="P73">
        <w:r>
          <w:rPr>
            <w:color w:val="0000FF"/>
          </w:rPr>
          <w:t>подпунктами "г"</w:t>
        </w:r>
      </w:hyperlink>
      <w:r>
        <w:t xml:space="preserve"> и </w:t>
      </w:r>
      <w:hyperlink w:anchor="P77">
        <w:r>
          <w:rPr>
            <w:color w:val="0000FF"/>
          </w:rPr>
          <w:t>"е"</w:t>
        </w:r>
      </w:hyperlink>
      <w:r>
        <w:t xml:space="preserve"> настоящего пункта, они запрашиваются ГКУСЗН в течение двух рабочих дней со дня подачи заявления в соответствующих органах (организациях) путем направления межведомственного запроса в установленном порядке.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Заявление и документы могут быть поданы лично, по почте (заверенные в установленном порядке), электронной почте, подписанные электронной подписью в соответствии с действующим законодательством.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Гражданам, имеющим право на выплату по нескольким основаниям, выплата предоставляется по одному основанию по выбору заявителя.</w:t>
      </w:r>
    </w:p>
    <w:p w:rsidR="00801968" w:rsidRDefault="0080196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24.06.2013 N 736)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5. Основанием для отказа в предоставлении ежегодной денежной выплаты является:</w:t>
      </w:r>
    </w:p>
    <w:p w:rsidR="00801968" w:rsidRDefault="0080196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 xml:space="preserve">- отсутствие одного из документов, перечисленных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настоящего Порядка (в зависимости от категории граждан, претендующих на выплату), за исключением указанных в </w:t>
      </w:r>
      <w:hyperlink w:anchor="P73">
        <w:r>
          <w:rPr>
            <w:color w:val="0000FF"/>
          </w:rPr>
          <w:t>подпунктах "г"</w:t>
        </w:r>
      </w:hyperlink>
      <w:r>
        <w:t xml:space="preserve"> и </w:t>
      </w:r>
      <w:hyperlink w:anchor="P77">
        <w:r>
          <w:rPr>
            <w:color w:val="0000FF"/>
          </w:rPr>
          <w:t>"е" пункта 4</w:t>
        </w:r>
      </w:hyperlink>
      <w:r>
        <w:t xml:space="preserve"> настоящего Порядка;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- наличие в представленных документах недостоверной информации.</w:t>
      </w:r>
    </w:p>
    <w:p w:rsidR="00801968" w:rsidRDefault="00801968">
      <w:pPr>
        <w:pStyle w:val="ConsPlusNormal"/>
        <w:jc w:val="both"/>
      </w:pPr>
      <w:r>
        <w:t xml:space="preserve">(п. 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11.04.2014 N 368)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6. ГКУСЗН не вправе требовать от заявителя: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1968" w:rsidRDefault="00801968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38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государственные казенные учреждения социальной защиты населения по собственной инициативе;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расходов, связанных с ежегодной денежной выплатой (включая расходы на ее доставку гражданам) в соответствии с Порядком, утвержденным настоящим постановлением, осуществляется за счет средств областного бюджета, в пределах бюджетных ассигнований и лимитов бюджетных обязательств, предусмотренных департаменту социальной защиты населения администрации области на соответствующий финансовый год.</w:t>
      </w:r>
    </w:p>
    <w:p w:rsidR="00801968" w:rsidRDefault="0080196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18.08.2015 N 798)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8. Выплата осуществляется через финансово-кредитные учреждения Российской Федерации или Управление федеральной почтовой связи Владимирской области - филиал ФГУП "Почта России" по месту жительства получателей.</w:t>
      </w:r>
    </w:p>
    <w:p w:rsidR="00801968" w:rsidRDefault="00801968">
      <w:pPr>
        <w:pStyle w:val="ConsPlusNormal"/>
        <w:spacing w:before="220"/>
        <w:ind w:firstLine="540"/>
        <w:jc w:val="both"/>
      </w:pPr>
      <w:r>
        <w:t>9. Департамент социальной защиты населения администрации области не позднее чем через 15 дней по истечении отчетного периода направляет в департамент финансов, бюджетной и налоговой политики администрации области отчет о расходовании средств.</w:t>
      </w: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right"/>
        <w:outlineLvl w:val="1"/>
      </w:pPr>
      <w:r>
        <w:t>Приложение</w:t>
      </w:r>
    </w:p>
    <w:p w:rsidR="00801968" w:rsidRDefault="00801968">
      <w:pPr>
        <w:pStyle w:val="ConsPlusNormal"/>
        <w:jc w:val="right"/>
      </w:pPr>
      <w:r>
        <w:t>к Порядку</w:t>
      </w:r>
    </w:p>
    <w:p w:rsidR="00801968" w:rsidRDefault="00801968">
      <w:pPr>
        <w:pStyle w:val="ConsPlusNormal"/>
        <w:jc w:val="right"/>
      </w:pPr>
      <w:r>
        <w:t xml:space="preserve">предоставления </w:t>
      </w:r>
      <w:proofErr w:type="gramStart"/>
      <w:r>
        <w:t>ежегодной</w:t>
      </w:r>
      <w:proofErr w:type="gramEnd"/>
      <w:r>
        <w:t xml:space="preserve"> денежной</w:t>
      </w:r>
    </w:p>
    <w:p w:rsidR="00801968" w:rsidRDefault="00801968">
      <w:pPr>
        <w:pStyle w:val="ConsPlusNormal"/>
        <w:jc w:val="right"/>
      </w:pPr>
      <w:r>
        <w:t>выплаты членам семей некоторых</w:t>
      </w:r>
    </w:p>
    <w:p w:rsidR="00801968" w:rsidRDefault="00801968">
      <w:pPr>
        <w:pStyle w:val="ConsPlusNormal"/>
        <w:jc w:val="right"/>
      </w:pPr>
      <w:r>
        <w:t>категорий военнослужащих и</w:t>
      </w:r>
    </w:p>
    <w:p w:rsidR="00801968" w:rsidRDefault="00801968">
      <w:pPr>
        <w:pStyle w:val="ConsPlusNormal"/>
        <w:jc w:val="right"/>
      </w:pPr>
      <w:r>
        <w:t>сотрудников органов внутренних дел</w:t>
      </w:r>
    </w:p>
    <w:p w:rsidR="00801968" w:rsidRDefault="008019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968" w:rsidRDefault="00801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801968" w:rsidRDefault="00801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40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18.08.2015 </w:t>
            </w:r>
            <w:hyperlink r:id="rId4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68" w:rsidRDefault="00801968">
            <w:pPr>
              <w:pStyle w:val="ConsPlusNormal"/>
            </w:pPr>
          </w:p>
        </w:tc>
      </w:tr>
    </w:tbl>
    <w:p w:rsidR="00801968" w:rsidRDefault="00801968">
      <w:pPr>
        <w:pStyle w:val="ConsPlusNormal"/>
        <w:jc w:val="both"/>
      </w:pPr>
    </w:p>
    <w:p w:rsidR="00801968" w:rsidRDefault="00801968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                                  В государственное казенное учреждение</w:t>
      </w:r>
    </w:p>
    <w:p w:rsidR="00801968" w:rsidRDefault="00801968">
      <w:pPr>
        <w:pStyle w:val="ConsPlusNonformat"/>
        <w:jc w:val="both"/>
      </w:pPr>
      <w:r>
        <w:t xml:space="preserve">                                      социальной    защиты   населения   </w:t>
      </w:r>
      <w:proofErr w:type="gramStart"/>
      <w:r>
        <w:t>по</w:t>
      </w:r>
      <w:proofErr w:type="gramEnd"/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           (городу, району)</w:t>
      </w:r>
    </w:p>
    <w:p w:rsidR="00801968" w:rsidRDefault="00801968">
      <w:pPr>
        <w:pStyle w:val="ConsPlusNonformat"/>
        <w:jc w:val="both"/>
      </w:pPr>
      <w:r>
        <w:t xml:space="preserve">                                      от гр. 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                                  Паспорт: серия ______ номер 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</w:t>
      </w:r>
      <w:proofErr w:type="gramStart"/>
      <w:r>
        <w:t>Выдан</w:t>
      </w:r>
      <w:proofErr w:type="gramEnd"/>
      <w:r>
        <w:t>: дата _______ кем 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Постоянно   </w:t>
      </w:r>
      <w:proofErr w:type="gramStart"/>
      <w:r>
        <w:t>проживающего</w:t>
      </w:r>
      <w:proofErr w:type="gramEnd"/>
      <w:r>
        <w:t xml:space="preserve">  по  адресу:</w:t>
      </w:r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bookmarkStart w:id="14" w:name="P133"/>
      <w:bookmarkEnd w:id="14"/>
      <w:r>
        <w:t xml:space="preserve">                                 ЗАЯВЛЕНИЕ</w:t>
      </w:r>
    </w:p>
    <w:p w:rsidR="00801968" w:rsidRDefault="00801968">
      <w:pPr>
        <w:pStyle w:val="ConsPlusNonformat"/>
        <w:jc w:val="both"/>
      </w:pPr>
      <w:r>
        <w:t xml:space="preserve">                  о назначении ежегодной денежной выплаты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1.   </w:t>
      </w:r>
      <w:proofErr w:type="gramStart"/>
      <w:r>
        <w:t>Прошу   назначить  мне  ежегодную  денежную  выплату  как  (нужное</w:t>
      </w:r>
      <w:proofErr w:type="gramEnd"/>
    </w:p>
    <w:p w:rsidR="00801968" w:rsidRDefault="00801968">
      <w:pPr>
        <w:pStyle w:val="ConsPlusNonformat"/>
        <w:jc w:val="both"/>
      </w:pPr>
      <w:r>
        <w:t>подчеркнуть):</w:t>
      </w:r>
    </w:p>
    <w:p w:rsidR="00801968" w:rsidRDefault="00801968">
      <w:pPr>
        <w:pStyle w:val="ConsPlusNonformat"/>
        <w:jc w:val="both"/>
      </w:pPr>
      <w:r>
        <w:t xml:space="preserve">    -   вдове   (вдовцу)   военнослужащего,  погибшего  в  период  войны  </w:t>
      </w:r>
      <w:proofErr w:type="gramStart"/>
      <w:r>
        <w:t>с</w:t>
      </w:r>
      <w:proofErr w:type="gramEnd"/>
    </w:p>
    <w:p w:rsidR="00801968" w:rsidRDefault="00801968">
      <w:pPr>
        <w:pStyle w:val="ConsPlusNonformat"/>
        <w:jc w:val="both"/>
      </w:pPr>
      <w:r>
        <w:t>Финляндией, Великой Отечественной войны, войны с Японией;</w:t>
      </w:r>
    </w:p>
    <w:p w:rsidR="00801968" w:rsidRDefault="00801968">
      <w:pPr>
        <w:pStyle w:val="ConsPlusNonformat"/>
        <w:jc w:val="both"/>
      </w:pPr>
      <w:r>
        <w:lastRenderedPageBreak/>
        <w:t xml:space="preserve">    -  вдове  (вдовцу)  инвалида  Великой  Отечественной  войны и участника</w:t>
      </w:r>
    </w:p>
    <w:p w:rsidR="00801968" w:rsidRDefault="00801968">
      <w:pPr>
        <w:pStyle w:val="ConsPlusNonformat"/>
        <w:jc w:val="both"/>
      </w:pPr>
      <w:r>
        <w:t>Великой Отечественной войны;</w:t>
      </w:r>
    </w:p>
    <w:p w:rsidR="00801968" w:rsidRDefault="00801968">
      <w:pPr>
        <w:pStyle w:val="ConsPlusNonformat"/>
        <w:jc w:val="both"/>
      </w:pPr>
      <w:r>
        <w:t xml:space="preserve">    -  вдове  (вдовцу)  и  родителям  погибшего  (умершего) инвалида </w:t>
      </w:r>
      <w:proofErr w:type="gramStart"/>
      <w:r>
        <w:t>боевых</w:t>
      </w:r>
      <w:proofErr w:type="gramEnd"/>
    </w:p>
    <w:p w:rsidR="00801968" w:rsidRDefault="00801968">
      <w:pPr>
        <w:pStyle w:val="ConsPlusNonformat"/>
        <w:jc w:val="both"/>
      </w:pPr>
      <w:r>
        <w:t>действий и ветерана боевых действий;</w:t>
      </w:r>
    </w:p>
    <w:p w:rsidR="00801968" w:rsidRDefault="00801968">
      <w:pPr>
        <w:pStyle w:val="ConsPlusNonformat"/>
        <w:jc w:val="both"/>
      </w:pPr>
      <w:r>
        <w:t xml:space="preserve">    -  вдове  (вдовцу)  и  родителям  военнослужащего  и сотрудника органов</w:t>
      </w:r>
    </w:p>
    <w:p w:rsidR="00801968" w:rsidRDefault="00801968">
      <w:pPr>
        <w:pStyle w:val="ConsPlusNonformat"/>
        <w:jc w:val="both"/>
      </w:pPr>
      <w:r>
        <w:t>внутренних  дел  Российской  Федерации, погибшего (умершего) при исполнении</w:t>
      </w:r>
    </w:p>
    <w:p w:rsidR="00801968" w:rsidRDefault="00801968">
      <w:pPr>
        <w:pStyle w:val="ConsPlusNonformat"/>
        <w:jc w:val="both"/>
      </w:pPr>
      <w:r>
        <w:t>обязанностей военной службы (служебных обязанностей);</w:t>
      </w:r>
    </w:p>
    <w:p w:rsidR="00801968" w:rsidRDefault="00801968">
      <w:pPr>
        <w:pStyle w:val="ConsPlusNonformat"/>
        <w:jc w:val="both"/>
      </w:pPr>
      <w:r>
        <w:t xml:space="preserve">    - вдове (вдовцу) инвалида вследствие чернобыльской катастрофы;</w:t>
      </w:r>
    </w:p>
    <w:p w:rsidR="00801968" w:rsidRDefault="00801968">
      <w:pPr>
        <w:pStyle w:val="ConsPlusNonformat"/>
        <w:jc w:val="both"/>
      </w:pPr>
      <w:r>
        <w:t xml:space="preserve">    -   вдове  (вдовцу)  участника  ликвидации  последствий  катастрофы  </w:t>
      </w:r>
      <w:proofErr w:type="gramStart"/>
      <w:r>
        <w:t>на</w:t>
      </w:r>
      <w:proofErr w:type="gramEnd"/>
    </w:p>
    <w:p w:rsidR="00801968" w:rsidRDefault="00801968">
      <w:pPr>
        <w:pStyle w:val="ConsPlusNonformat"/>
        <w:jc w:val="both"/>
      </w:pPr>
      <w:r>
        <w:t>Чернобыльской АЭС;</w:t>
      </w:r>
    </w:p>
    <w:p w:rsidR="00801968" w:rsidRDefault="00801968">
      <w:pPr>
        <w:pStyle w:val="ConsPlusNonformat"/>
        <w:jc w:val="both"/>
      </w:pPr>
      <w:r>
        <w:t xml:space="preserve">    -    вдове   (вдовцу)   гражданина,   ставшего   инвалидом   </w:t>
      </w:r>
      <w:proofErr w:type="gramStart"/>
      <w:r>
        <w:t>вследствие</w:t>
      </w:r>
      <w:proofErr w:type="gramEnd"/>
    </w:p>
    <w:p w:rsidR="00801968" w:rsidRDefault="00801968">
      <w:pPr>
        <w:pStyle w:val="ConsPlusNonformat"/>
        <w:jc w:val="both"/>
      </w:pPr>
      <w:r>
        <w:t xml:space="preserve">заболевания,   связанного   с  аварией  в  1957  году  </w:t>
      </w:r>
      <w:proofErr w:type="gramStart"/>
      <w:r>
        <w:t>на</w:t>
      </w:r>
      <w:proofErr w:type="gramEnd"/>
      <w:r>
        <w:t xml:space="preserve">  производственном</w:t>
      </w:r>
    </w:p>
    <w:p w:rsidR="00801968" w:rsidRDefault="00801968">
      <w:pPr>
        <w:pStyle w:val="ConsPlusNonformat"/>
        <w:jc w:val="both"/>
      </w:pPr>
      <w:proofErr w:type="gramStart"/>
      <w:r>
        <w:t>объединении</w:t>
      </w:r>
      <w:proofErr w:type="gramEnd"/>
      <w:r>
        <w:t xml:space="preserve">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01968" w:rsidRDefault="00801968">
      <w:pPr>
        <w:pStyle w:val="ConsPlusNonformat"/>
        <w:jc w:val="both"/>
      </w:pPr>
      <w:r>
        <w:t xml:space="preserve">    -  вдове  (вдовцу)  гражданина,  имевшего  статус  участника ликвидации</w:t>
      </w:r>
    </w:p>
    <w:p w:rsidR="00801968" w:rsidRDefault="00801968">
      <w:pPr>
        <w:pStyle w:val="ConsPlusNonformat"/>
        <w:jc w:val="both"/>
      </w:pPr>
      <w:r>
        <w:t>последствий  аварии  в  1957  году на производственном объединении "Маяк" и</w:t>
      </w:r>
    </w:p>
    <w:p w:rsidR="00801968" w:rsidRDefault="00801968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01968" w:rsidRDefault="00801968">
      <w:pPr>
        <w:pStyle w:val="ConsPlusNonformat"/>
        <w:jc w:val="both"/>
      </w:pPr>
      <w:r>
        <w:t xml:space="preserve">    -  вдове  (вдовцу)  гражданина,  принимавшего  в  составе подразделений</w:t>
      </w:r>
    </w:p>
    <w:p w:rsidR="00801968" w:rsidRDefault="00801968">
      <w:pPr>
        <w:pStyle w:val="ConsPlusNonformat"/>
        <w:jc w:val="both"/>
      </w:pPr>
      <w:r>
        <w:t>особого   риска   непосредственное   участие   в   испытаниях   ядерного  и</w:t>
      </w:r>
    </w:p>
    <w:p w:rsidR="00801968" w:rsidRDefault="00801968">
      <w:pPr>
        <w:pStyle w:val="ConsPlusNonformat"/>
        <w:jc w:val="both"/>
      </w:pPr>
      <w:r>
        <w:t>термоядерного  оружия,  ликвидации  аварий  ядерных  установок на средствах</w:t>
      </w:r>
    </w:p>
    <w:p w:rsidR="00801968" w:rsidRDefault="00801968">
      <w:pPr>
        <w:pStyle w:val="ConsPlusNonformat"/>
        <w:jc w:val="both"/>
      </w:pPr>
      <w:r>
        <w:t>вооружения и военных объектах.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801968" w:rsidRDefault="0080196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01968" w:rsidRDefault="0080196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____________________________________________________________________</w:t>
      </w:r>
    </w:p>
    <w:p w:rsidR="00801968" w:rsidRDefault="0080196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____________________________________________________________________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2. Назначенную ежегодную денежную выплату прошу перечислить:</w:t>
      </w:r>
    </w:p>
    <w:p w:rsidR="00801968" w:rsidRDefault="00801968">
      <w:pPr>
        <w:pStyle w:val="ConsPlusNonformat"/>
        <w:jc w:val="both"/>
      </w:pPr>
      <w:r>
        <w:t xml:space="preserve">    - на лицевой счет N __________________________________________________,</w:t>
      </w:r>
    </w:p>
    <w:p w:rsidR="00801968" w:rsidRDefault="00801968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филиале ________________________________________________________</w:t>
      </w:r>
    </w:p>
    <w:p w:rsidR="00801968" w:rsidRDefault="00801968">
      <w:pPr>
        <w:pStyle w:val="ConsPlusNonformat"/>
        <w:jc w:val="both"/>
      </w:pPr>
      <w:r>
        <w:t xml:space="preserve">                       (наименование финансово-кредитного учреждения)</w:t>
      </w:r>
    </w:p>
    <w:p w:rsidR="00801968" w:rsidRDefault="00801968">
      <w:pPr>
        <w:pStyle w:val="ConsPlusNonformat"/>
        <w:jc w:val="both"/>
      </w:pPr>
      <w:r>
        <w:t xml:space="preserve">    - через почтовое отделение ___________________________________________.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 предоставление   заведомо</w:t>
      </w:r>
    </w:p>
    <w:p w:rsidR="00801968" w:rsidRDefault="00801968">
      <w:pPr>
        <w:pStyle w:val="ConsPlusNonformat"/>
        <w:jc w:val="both"/>
      </w:pPr>
      <w:r>
        <w:t xml:space="preserve">недостоверных  сведений,  влияющих  на  право  получения </w:t>
      </w:r>
      <w:proofErr w:type="gramStart"/>
      <w:r>
        <w:t>ежегодной</w:t>
      </w:r>
      <w:proofErr w:type="gramEnd"/>
      <w:r>
        <w:t xml:space="preserve"> денежной</w:t>
      </w:r>
    </w:p>
    <w:p w:rsidR="00801968" w:rsidRDefault="00801968">
      <w:pPr>
        <w:pStyle w:val="ConsPlusNonformat"/>
        <w:jc w:val="both"/>
      </w:pPr>
      <w:r>
        <w:t>выплаты.</w:t>
      </w:r>
    </w:p>
    <w:p w:rsidR="00801968" w:rsidRDefault="00801968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 данных, содержащихся в</w:t>
      </w:r>
    </w:p>
    <w:p w:rsidR="00801968" w:rsidRDefault="00801968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 в  том  числе  сбор,  систематизацию,  накопление,</w:t>
      </w:r>
    </w:p>
    <w:p w:rsidR="00801968" w:rsidRDefault="00801968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801968" w:rsidRDefault="00801968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801968" w:rsidRDefault="00801968">
      <w:pPr>
        <w:pStyle w:val="ConsPlusNonformat"/>
        <w:jc w:val="both"/>
      </w:pPr>
      <w:r>
        <w:t xml:space="preserve">персональных  данных,  имеющихся  в  распоряжении  департамента  </w:t>
      </w:r>
      <w:proofErr w:type="gramStart"/>
      <w:r>
        <w:t>социальной</w:t>
      </w:r>
      <w:proofErr w:type="gramEnd"/>
    </w:p>
    <w:p w:rsidR="00801968" w:rsidRDefault="00801968">
      <w:pPr>
        <w:pStyle w:val="ConsPlusNonformat"/>
        <w:jc w:val="both"/>
      </w:pPr>
      <w:r>
        <w:t>защиты  населения  администрации  Владимирской  области  и государственного</w:t>
      </w:r>
    </w:p>
    <w:p w:rsidR="00801968" w:rsidRDefault="00801968">
      <w:pPr>
        <w:pStyle w:val="ConsPlusNonformat"/>
        <w:jc w:val="both"/>
      </w:pPr>
      <w:r>
        <w:t xml:space="preserve">казенного  учреждения  социальной  защиты  населения Владимирской области </w:t>
      </w:r>
      <w:proofErr w:type="gramStart"/>
      <w:r>
        <w:t>с</w:t>
      </w:r>
      <w:proofErr w:type="gramEnd"/>
    </w:p>
    <w:p w:rsidR="00801968" w:rsidRDefault="00801968">
      <w:pPr>
        <w:pStyle w:val="ConsPlusNonformat"/>
        <w:jc w:val="both"/>
      </w:pPr>
      <w:r>
        <w:t xml:space="preserve">целью   предоставления  мне  мер  социальной  поддержки  в  соответствии  </w:t>
      </w:r>
      <w:proofErr w:type="gramStart"/>
      <w:r>
        <w:t>с</w:t>
      </w:r>
      <w:proofErr w:type="gramEnd"/>
    </w:p>
    <w:p w:rsidR="00801968" w:rsidRDefault="00801968">
      <w:pPr>
        <w:pStyle w:val="ConsPlusNonformat"/>
        <w:jc w:val="both"/>
      </w:pPr>
      <w:r>
        <w:t>действующим законодательством.</w:t>
      </w:r>
    </w:p>
    <w:p w:rsidR="00801968" w:rsidRDefault="00801968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</w:t>
      </w:r>
      <w:proofErr w:type="gramStart"/>
      <w:r>
        <w:t>в</w:t>
      </w:r>
      <w:proofErr w:type="gramEnd"/>
    </w:p>
    <w:p w:rsidR="00801968" w:rsidRDefault="00801968">
      <w:pPr>
        <w:pStyle w:val="ConsPlusNonformat"/>
        <w:jc w:val="both"/>
      </w:pPr>
      <w:r>
        <w:t xml:space="preserve">течение  всего  периода  получения  мер  социальной поддержки либо </w:t>
      </w:r>
      <w:proofErr w:type="gramStart"/>
      <w:r>
        <w:t>до</w:t>
      </w:r>
      <w:proofErr w:type="gramEnd"/>
      <w:r>
        <w:t xml:space="preserve"> моего</w:t>
      </w:r>
    </w:p>
    <w:p w:rsidR="00801968" w:rsidRDefault="00801968">
      <w:pPr>
        <w:pStyle w:val="ConsPlusNonformat"/>
        <w:jc w:val="both"/>
      </w:pPr>
      <w:r>
        <w:t>письменного отзыва данного согласия.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>"___" _____________ 20__ г.                Подпись заявителя ______________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 xml:space="preserve">                           Расписка-уведомление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>Заявление и документы гр. ______________________   в количестве _______ шт.</w:t>
      </w: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sectPr w:rsidR="00801968" w:rsidSect="009C6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9"/>
        <w:gridCol w:w="3413"/>
        <w:gridCol w:w="4198"/>
      </w:tblGrid>
      <w:tr w:rsidR="00801968">
        <w:tc>
          <w:tcPr>
            <w:tcW w:w="3669" w:type="dxa"/>
            <w:vMerge w:val="restart"/>
          </w:tcPr>
          <w:p w:rsidR="00801968" w:rsidRDefault="00801968">
            <w:pPr>
              <w:pStyle w:val="ConsPlusNormal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7611" w:type="dxa"/>
            <w:gridSpan w:val="2"/>
          </w:tcPr>
          <w:p w:rsidR="00801968" w:rsidRDefault="00801968">
            <w:pPr>
              <w:pStyle w:val="ConsPlusNormal"/>
            </w:pPr>
            <w:r>
              <w:t>Принял</w:t>
            </w:r>
          </w:p>
        </w:tc>
      </w:tr>
      <w:tr w:rsidR="00801968">
        <w:tc>
          <w:tcPr>
            <w:tcW w:w="3669" w:type="dxa"/>
            <w:vMerge/>
          </w:tcPr>
          <w:p w:rsidR="00801968" w:rsidRDefault="00801968">
            <w:pPr>
              <w:pStyle w:val="ConsPlusNormal"/>
            </w:pPr>
          </w:p>
        </w:tc>
        <w:tc>
          <w:tcPr>
            <w:tcW w:w="3413" w:type="dxa"/>
          </w:tcPr>
          <w:p w:rsidR="00801968" w:rsidRDefault="00801968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4198" w:type="dxa"/>
          </w:tcPr>
          <w:p w:rsidR="00801968" w:rsidRDefault="00801968">
            <w:pPr>
              <w:pStyle w:val="ConsPlusNormal"/>
            </w:pPr>
            <w:r>
              <w:t>ФИО и подпись специалиста</w:t>
            </w:r>
          </w:p>
        </w:tc>
      </w:tr>
      <w:tr w:rsidR="00801968">
        <w:tc>
          <w:tcPr>
            <w:tcW w:w="3669" w:type="dxa"/>
          </w:tcPr>
          <w:p w:rsidR="00801968" w:rsidRDefault="00801968">
            <w:pPr>
              <w:pStyle w:val="ConsPlusNormal"/>
            </w:pPr>
          </w:p>
        </w:tc>
        <w:tc>
          <w:tcPr>
            <w:tcW w:w="3413" w:type="dxa"/>
          </w:tcPr>
          <w:p w:rsidR="00801968" w:rsidRDefault="00801968">
            <w:pPr>
              <w:pStyle w:val="ConsPlusNormal"/>
            </w:pPr>
          </w:p>
        </w:tc>
        <w:tc>
          <w:tcPr>
            <w:tcW w:w="4198" w:type="dxa"/>
          </w:tcPr>
          <w:p w:rsidR="00801968" w:rsidRDefault="00801968">
            <w:pPr>
              <w:pStyle w:val="ConsPlusNormal"/>
            </w:pPr>
          </w:p>
        </w:tc>
      </w:tr>
    </w:tbl>
    <w:p w:rsidR="00801968" w:rsidRDefault="00801968">
      <w:pPr>
        <w:pStyle w:val="ConsPlusNormal"/>
        <w:jc w:val="both"/>
      </w:pPr>
    </w:p>
    <w:p w:rsidR="00801968" w:rsidRDefault="00801968">
      <w:pPr>
        <w:pStyle w:val="ConsPlusNonformat"/>
        <w:jc w:val="both"/>
      </w:pPr>
      <w:r>
        <w:t>---------------------------------------------------------------------------</w:t>
      </w:r>
    </w:p>
    <w:p w:rsidR="00801968" w:rsidRDefault="00801968">
      <w:pPr>
        <w:pStyle w:val="ConsPlusNonformat"/>
        <w:jc w:val="both"/>
      </w:pPr>
      <w:r>
        <w:t xml:space="preserve">                              (линия отреза)</w:t>
      </w:r>
    </w:p>
    <w:p w:rsidR="00801968" w:rsidRDefault="00801968">
      <w:pPr>
        <w:pStyle w:val="ConsPlusNonformat"/>
        <w:jc w:val="both"/>
      </w:pPr>
      <w:r>
        <w:t xml:space="preserve">                           Расписка-уведомление</w:t>
      </w:r>
    </w:p>
    <w:p w:rsidR="00801968" w:rsidRDefault="00801968">
      <w:pPr>
        <w:pStyle w:val="ConsPlusNonformat"/>
        <w:jc w:val="both"/>
      </w:pPr>
    </w:p>
    <w:p w:rsidR="00801968" w:rsidRDefault="00801968">
      <w:pPr>
        <w:pStyle w:val="ConsPlusNonformat"/>
        <w:jc w:val="both"/>
      </w:pPr>
      <w:r>
        <w:t>Заявление и документы гр. ______________________   в количестве _______ шт.</w:t>
      </w:r>
    </w:p>
    <w:p w:rsidR="00801968" w:rsidRDefault="008019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9"/>
        <w:gridCol w:w="3413"/>
        <w:gridCol w:w="4198"/>
      </w:tblGrid>
      <w:tr w:rsidR="00801968">
        <w:tc>
          <w:tcPr>
            <w:tcW w:w="3669" w:type="dxa"/>
            <w:vMerge w:val="restart"/>
          </w:tcPr>
          <w:p w:rsidR="00801968" w:rsidRDefault="00801968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7611" w:type="dxa"/>
            <w:gridSpan w:val="2"/>
          </w:tcPr>
          <w:p w:rsidR="00801968" w:rsidRDefault="00801968">
            <w:pPr>
              <w:pStyle w:val="ConsPlusNormal"/>
            </w:pPr>
            <w:r>
              <w:t>Принял</w:t>
            </w:r>
          </w:p>
        </w:tc>
      </w:tr>
      <w:tr w:rsidR="00801968">
        <w:tc>
          <w:tcPr>
            <w:tcW w:w="3669" w:type="dxa"/>
            <w:vMerge/>
          </w:tcPr>
          <w:p w:rsidR="00801968" w:rsidRDefault="00801968">
            <w:pPr>
              <w:pStyle w:val="ConsPlusNormal"/>
            </w:pPr>
          </w:p>
        </w:tc>
        <w:tc>
          <w:tcPr>
            <w:tcW w:w="3413" w:type="dxa"/>
          </w:tcPr>
          <w:p w:rsidR="00801968" w:rsidRDefault="00801968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4198" w:type="dxa"/>
          </w:tcPr>
          <w:p w:rsidR="00801968" w:rsidRDefault="00801968">
            <w:pPr>
              <w:pStyle w:val="ConsPlusNormal"/>
            </w:pPr>
            <w:r>
              <w:t>ФИО и подпись специалиста</w:t>
            </w:r>
          </w:p>
        </w:tc>
      </w:tr>
      <w:tr w:rsidR="00801968">
        <w:tc>
          <w:tcPr>
            <w:tcW w:w="3669" w:type="dxa"/>
          </w:tcPr>
          <w:p w:rsidR="00801968" w:rsidRDefault="00801968">
            <w:pPr>
              <w:pStyle w:val="ConsPlusNormal"/>
            </w:pPr>
          </w:p>
        </w:tc>
        <w:tc>
          <w:tcPr>
            <w:tcW w:w="3413" w:type="dxa"/>
          </w:tcPr>
          <w:p w:rsidR="00801968" w:rsidRDefault="00801968">
            <w:pPr>
              <w:pStyle w:val="ConsPlusNormal"/>
            </w:pPr>
          </w:p>
        </w:tc>
        <w:tc>
          <w:tcPr>
            <w:tcW w:w="4198" w:type="dxa"/>
          </w:tcPr>
          <w:p w:rsidR="00801968" w:rsidRDefault="00801968">
            <w:pPr>
              <w:pStyle w:val="ConsPlusNormal"/>
            </w:pPr>
          </w:p>
        </w:tc>
      </w:tr>
    </w:tbl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jc w:val="both"/>
      </w:pPr>
    </w:p>
    <w:p w:rsidR="00801968" w:rsidRDefault="008019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815" w:rsidRDefault="00714815"/>
    <w:sectPr w:rsidR="00714815" w:rsidSect="001705E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968"/>
    <w:rsid w:val="004B4819"/>
    <w:rsid w:val="005F3084"/>
    <w:rsid w:val="00695289"/>
    <w:rsid w:val="006D4738"/>
    <w:rsid w:val="00714815"/>
    <w:rsid w:val="0080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68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1968"/>
    <w:pPr>
      <w:widowControl w:val="0"/>
      <w:autoSpaceDE w:val="0"/>
      <w:autoSpaceDN w:val="0"/>
      <w:spacing w:after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1968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968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EB1DD7C5B164E1B34124D52427B9E585B058B450A7E4E73B85138D2DFB5C3BE9EF4B627C336B3EC13ACF4106F702183E907991F54E2C206CDFB0Br90DH" TargetMode="External"/><Relationship Id="rId13" Type="http://schemas.openxmlformats.org/officeDocument/2006/relationships/hyperlink" Target="consultantplus://offline/ref=2DDEB1DD7C5B164E1B34124D52427B9E585B058B420A7E4A72B00C32DA86B9C1B991ABA1208A3AB2EC13A9F41C30753492B1089A004AE0DE1ACFF9r00AH" TargetMode="External"/><Relationship Id="rId18" Type="http://schemas.openxmlformats.org/officeDocument/2006/relationships/hyperlink" Target="consultantplus://offline/ref=2DDEB1DD7C5B164E1B34124D52427B9E585B058B43047D4E76B00C32DA86B9C1B991ABA1208A3AB2EC13A9FA1C30753492B1089A004AE0DE1ACFF9r00AH" TargetMode="External"/><Relationship Id="rId26" Type="http://schemas.openxmlformats.org/officeDocument/2006/relationships/hyperlink" Target="consultantplus://offline/ref=2DDEB1DD7C5B164E1B34124D52427B9E585B058B450A7E4E73B85138D2DFB5C3BE9EF4B635C36EBFEE12B7F2157A2670C5rB0FH" TargetMode="External"/><Relationship Id="rId39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DEB1DD7C5B164E1B34124D52427B9E585B058B420A7E4A72B00C32DA86B9C1B991ABA1208A3AB2EC13A9FA1C30753492B1089A004AE0DE1ACFF9r00AH" TargetMode="External"/><Relationship Id="rId34" Type="http://schemas.openxmlformats.org/officeDocument/2006/relationships/hyperlink" Target="consultantplus://offline/ref=2DDEB1DD7C5B164E1B34124D52427B9E585B058B43047D4E76B00C32DA86B9C1B991ABA1208A3AB2EC13ABF31C30753492B1089A004AE0DE1ACFF9r00A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DDEB1DD7C5B164E1B34124D52427B9E585B058B4C0B754274B00C32DA86B9C1B991ABA1208A3AB2EC13A9F71C30753492B1089A004AE0DE1ACFF9r00AH" TargetMode="External"/><Relationship Id="rId12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17" Type="http://schemas.openxmlformats.org/officeDocument/2006/relationships/hyperlink" Target="consultantplus://offline/ref=2DDEB1DD7C5B164E1B34124D52427B9E585B058B43047D4E76B00C32DA86B9C1B991ABA1208A3AB2EC13A9F51C30753492B1089A004AE0DE1ACFF9r00AH" TargetMode="External"/><Relationship Id="rId25" Type="http://schemas.openxmlformats.org/officeDocument/2006/relationships/hyperlink" Target="consultantplus://offline/ref=2DDEB1DD7C5B164E1B34124D52427B9E585B058B43047D4E76B00C32DA86B9C1B991ABA1208A3AB2EC13A8F11C30753492B1089A004AE0DE1ACFF9r00AH" TargetMode="External"/><Relationship Id="rId33" Type="http://schemas.openxmlformats.org/officeDocument/2006/relationships/hyperlink" Target="consultantplus://offline/ref=2DDEB1DD7C5B164E1B34124D52427B9E585B058B43047D4E76B00C32DA86B9C1B991ABA1208A3AB2EC13A8FB1C30753492B1089A004AE0DE1ACFF9r00AH" TargetMode="External"/><Relationship Id="rId38" Type="http://schemas.openxmlformats.org/officeDocument/2006/relationships/hyperlink" Target="consultantplus://offline/ref=2DDEB1DD7C5B164E1B340C40442E25945E535B804707761C2AEF576F8D8FB396FEDEF2E6678C6FE3A846A4F0167A2472D9BE0A99r10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20" Type="http://schemas.openxmlformats.org/officeDocument/2006/relationships/hyperlink" Target="consultantplus://offline/ref=2DDEB1DD7C5B164E1B34124D52427B9E585B058B4C0B754274B00C32DA86B9C1B991ABA1208A3AB2EC13A9FB1C30753492B1089A004AE0DE1ACFF9r00AH" TargetMode="External"/><Relationship Id="rId29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41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EB1DD7C5B164E1B34124D52427B9E585B058B43047D4E76B00C32DA86B9C1B991ABA1208A3AB2EC13A9F71C30753492B1089A004AE0DE1ACFF9r00AH" TargetMode="External"/><Relationship Id="rId11" Type="http://schemas.openxmlformats.org/officeDocument/2006/relationships/hyperlink" Target="consultantplus://offline/ref=2DDEB1DD7C5B164E1B34124D52427B9E585B058B420A7E4A72B00C32DA86B9C1B991ABA1208A3AB2EC13A9F41C30753492B1089A004AE0DE1ACFF9r00AH" TargetMode="External"/><Relationship Id="rId24" Type="http://schemas.openxmlformats.org/officeDocument/2006/relationships/hyperlink" Target="consultantplus://offline/ref=2DDEB1DD7C5B164E1B34124D52427B9E585B058B43047D4E76B00C32DA86B9C1B991ABA1208A3AB2EC13A8F01C30753492B1089A004AE0DE1ACFF9r00AH" TargetMode="External"/><Relationship Id="rId32" Type="http://schemas.openxmlformats.org/officeDocument/2006/relationships/hyperlink" Target="consultantplus://offline/ref=2DDEB1DD7C5B164E1B34124D52427B9E585B058B43047D4E76B00C32DA86B9C1B991ABA1208A3AB2EC13A8F51C30753492B1089A004AE0DE1ACFF9r00AH" TargetMode="External"/><Relationship Id="rId37" Type="http://schemas.openxmlformats.org/officeDocument/2006/relationships/hyperlink" Target="consultantplus://offline/ref=2DDEB1DD7C5B164E1B34124D52427B9E585B058B43047D4E76B00C32DA86B9C1B991ABA1208A3AB2EC13ABF01C30753492B1089A004AE0DE1ACFF9r00AH" TargetMode="External"/><Relationship Id="rId40" Type="http://schemas.openxmlformats.org/officeDocument/2006/relationships/hyperlink" Target="consultantplus://offline/ref=2DDEB1DD7C5B164E1B34124D52427B9E585B058B43047D4E76B00C32DA86B9C1B991ABA1208A3AB2EC13ABF41C30753492B1089A004AE0DE1ACFF9r00AH" TargetMode="External"/><Relationship Id="rId5" Type="http://schemas.openxmlformats.org/officeDocument/2006/relationships/hyperlink" Target="consultantplus://offline/ref=2DDEB1DD7C5B164E1B34124D52427B9E585B058B420A7E4A72B00C32DA86B9C1B991ABA1208A3AB2EC13A9F71C30753492B1089A004AE0DE1ACFF9r00AH" TargetMode="External"/><Relationship Id="rId15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23" Type="http://schemas.openxmlformats.org/officeDocument/2006/relationships/hyperlink" Target="consultantplus://offline/ref=2DDEB1DD7C5B164E1B34124D52427B9E585B058B43047D4E76B00C32DA86B9C1B991ABA1208A3AB2EC13A8F21C30753492B1089A004AE0DE1ACFF9r00AH" TargetMode="External"/><Relationship Id="rId28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36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10" Type="http://schemas.openxmlformats.org/officeDocument/2006/relationships/hyperlink" Target="consultantplus://offline/ref=2DDEB1DD7C5B164E1B34124D52427B9E585B058B4C0B754274B00C32DA86B9C1B991ABA1208A3AB2EC13A9F51C30753492B1089A004AE0DE1ACFF9r00AH" TargetMode="External"/><Relationship Id="rId19" Type="http://schemas.openxmlformats.org/officeDocument/2006/relationships/hyperlink" Target="consultantplus://offline/ref=2DDEB1DD7C5B164E1B34124D52427B9E585B058B43047D4E76B00C32DA86B9C1B991ABA1208A3AB2EC13A9FB1C30753492B1089A004AE0DE1ACFF9r00AH" TargetMode="External"/><Relationship Id="rId31" Type="http://schemas.openxmlformats.org/officeDocument/2006/relationships/hyperlink" Target="consultantplus://offline/ref=2DDEB1DD7C5B164E1B34124D52427B9E585B058B43047D4E76B00C32DA86B9C1B991ABA1208A3AB2EC13A8F71C30753492B1089A004AE0DE1ACFF9r00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DEB1DD7C5B164E1B34124D52427B9E585B058B420A7E4A72B00C32DA86B9C1B991ABA1208A3AB2EC13A9F41C30753492B1089A004AE0DE1ACFF9r00AH" TargetMode="External"/><Relationship Id="rId14" Type="http://schemas.openxmlformats.org/officeDocument/2006/relationships/hyperlink" Target="consultantplus://offline/ref=2DDEB1DD7C5B164E1B34124D52427B9E585B058B43047D4E76B00C32DA86B9C1B991ABA1208A3AB2EC13A9F71C30753492B1089A004AE0DE1ACFF9r00AH" TargetMode="External"/><Relationship Id="rId22" Type="http://schemas.openxmlformats.org/officeDocument/2006/relationships/hyperlink" Target="consultantplus://offline/ref=2DDEB1DD7C5B164E1B34124D52427B9E585B058B420A7E4A72B00C32DA86B9C1B991ABA1208A3AB2EC13A8F21C30753492B1089A004AE0DE1ACFF9r00AH" TargetMode="External"/><Relationship Id="rId27" Type="http://schemas.openxmlformats.org/officeDocument/2006/relationships/hyperlink" Target="consultantplus://offline/ref=2DDEB1DD7C5B164E1B34124D52427B9E585B058B420A7E4A72B00C32DA86B9C1B991ABA1208A3AB2EC13A9F41C30753492B1089A004AE0DE1ACFF9r00AH" TargetMode="External"/><Relationship Id="rId30" Type="http://schemas.openxmlformats.org/officeDocument/2006/relationships/hyperlink" Target="consultantplus://offline/ref=2DDEB1DD7C5B164E1B34124D52427B9E585B058B4C0B754274B00C32DA86B9C1B991ABA1208A3AB2EC13A9F41C30753492B1089A004AE0DE1ACFF9r00AH" TargetMode="External"/><Relationship Id="rId35" Type="http://schemas.openxmlformats.org/officeDocument/2006/relationships/hyperlink" Target="consultantplus://offline/ref=2DDEB1DD7C5B164E1B34124D52427B9E585B058B420A7E4A72B00C32DA86B9C1B991ABA1208A3AB2EC13A8FA1C30753492B1089A004AE0DE1ACFF9r00A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3721</Words>
  <Characters>21212</Characters>
  <Application>Microsoft Office Word</Application>
  <DocSecurity>0</DocSecurity>
  <Lines>176</Lines>
  <Paragraphs>49</Paragraphs>
  <ScaleCrop>false</ScaleCrop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Фандо</dc:creator>
  <cp:lastModifiedBy>Екатерина Андреевна Фандо</cp:lastModifiedBy>
  <cp:revision>1</cp:revision>
  <cp:lastPrinted>2023-02-21T07:52:00Z</cp:lastPrinted>
  <dcterms:created xsi:type="dcterms:W3CDTF">2023-02-21T07:52:00Z</dcterms:created>
  <dcterms:modified xsi:type="dcterms:W3CDTF">2023-02-21T07:53:00Z</dcterms:modified>
</cp:coreProperties>
</file>